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1A" w:rsidRPr="00DF701A" w:rsidRDefault="00DF701A" w:rsidP="00DF7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bookmarkStart w:id="0" w:name="_GoBack"/>
      <w:bookmarkEnd w:id="0"/>
    </w:p>
    <w:p w:rsidR="003A08FA" w:rsidRPr="003A08FA" w:rsidRDefault="003A08FA" w:rsidP="00DF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РАВИЛА</w:t>
      </w:r>
    </w:p>
    <w:p w:rsidR="003A08FA" w:rsidRPr="003A08FA" w:rsidRDefault="003A08FA" w:rsidP="00DF70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поведінки</w:t>
      </w:r>
      <w:proofErr w:type="spellEnd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здобувача</w:t>
      </w:r>
      <w:proofErr w:type="spellEnd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3A0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освіти</w:t>
      </w:r>
      <w:proofErr w:type="spellEnd"/>
    </w:p>
    <w:p w:rsidR="003A08FA" w:rsidRPr="003A08FA" w:rsidRDefault="003A08FA" w:rsidP="00DF70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8FA" w:rsidRPr="00DF701A" w:rsidRDefault="003A08FA" w:rsidP="00DF7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01A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 xml:space="preserve"> «ДНЗ №</w:t>
      </w:r>
      <w:r w:rsidR="00E939ED" w:rsidRPr="00DF701A">
        <w:rPr>
          <w:rFonts w:ascii="Times New Roman" w:hAnsi="Times New Roman" w:cs="Times New Roman"/>
          <w:sz w:val="28"/>
          <w:szCs w:val="28"/>
        </w:rPr>
        <w:t>349</w:t>
      </w:r>
      <w:r w:rsidRPr="00DF70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», Статуту  КЗ «ДНЗ №</w:t>
      </w:r>
      <w:r w:rsidR="00E939ED" w:rsidRPr="00DF701A">
        <w:rPr>
          <w:rFonts w:ascii="Times New Roman" w:hAnsi="Times New Roman" w:cs="Times New Roman"/>
          <w:sz w:val="28"/>
          <w:szCs w:val="28"/>
        </w:rPr>
        <w:t>349</w:t>
      </w:r>
      <w:r w:rsidRPr="00DF701A">
        <w:rPr>
          <w:rFonts w:ascii="Times New Roman" w:hAnsi="Times New Roman" w:cs="Times New Roman"/>
          <w:sz w:val="28"/>
          <w:szCs w:val="28"/>
        </w:rPr>
        <w:t>».</w:t>
      </w:r>
    </w:p>
    <w:p w:rsidR="003A08FA" w:rsidRPr="00DF701A" w:rsidRDefault="003A08FA" w:rsidP="00DF7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 </w:t>
      </w:r>
      <w:r w:rsidR="00DF701A" w:rsidRPr="004B09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01A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 xml:space="preserve"> «ДНЗ №</w:t>
      </w:r>
      <w:r w:rsidR="00E939ED" w:rsidRPr="00DF701A">
        <w:rPr>
          <w:rFonts w:ascii="Times New Roman" w:hAnsi="Times New Roman" w:cs="Times New Roman"/>
          <w:sz w:val="28"/>
          <w:szCs w:val="28"/>
        </w:rPr>
        <w:t>349</w:t>
      </w:r>
      <w:r w:rsidRPr="00DF701A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до закладу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DF701A" w:rsidRPr="004B09B6" w:rsidRDefault="00DF701A" w:rsidP="00DF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FA" w:rsidRPr="00DF701A" w:rsidRDefault="003A08FA" w:rsidP="00DF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Здобувач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701A">
        <w:rPr>
          <w:rFonts w:ascii="Times New Roman" w:hAnsi="Times New Roman" w:cs="Times New Roman"/>
          <w:b/>
          <w:sz w:val="28"/>
          <w:szCs w:val="28"/>
        </w:rPr>
        <w:t>повинен</w:t>
      </w:r>
      <w:proofErr w:type="gram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b/>
          <w:sz w:val="28"/>
          <w:szCs w:val="28"/>
        </w:rPr>
        <w:t>дотримуватись</w:t>
      </w:r>
      <w:proofErr w:type="spellEnd"/>
      <w:r w:rsidRPr="00DF701A">
        <w:rPr>
          <w:rFonts w:ascii="Times New Roman" w:hAnsi="Times New Roman" w:cs="Times New Roman"/>
          <w:b/>
          <w:sz w:val="28"/>
          <w:szCs w:val="28"/>
        </w:rPr>
        <w:t xml:space="preserve"> таких правил: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1.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в заклад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                   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2.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Вітатися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3.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646530"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4.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погіршання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5.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та книги.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6.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r w:rsidRPr="00DF701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прогулянці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бруднити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, 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7.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r w:rsidRPr="00DF701A">
        <w:rPr>
          <w:rFonts w:ascii="Times New Roman" w:hAnsi="Times New Roman" w:cs="Times New Roman"/>
          <w:sz w:val="28"/>
          <w:szCs w:val="28"/>
        </w:rPr>
        <w:t xml:space="preserve">У 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DF70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701A">
        <w:rPr>
          <w:rFonts w:ascii="Times New Roman" w:hAnsi="Times New Roman" w:cs="Times New Roman"/>
          <w:sz w:val="28"/>
          <w:szCs w:val="28"/>
        </w:rPr>
        <w:t>ігати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8.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Не</w:t>
      </w:r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530" w:rsidRPr="00DF70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9.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3A08FA" w:rsidRPr="00DF701A" w:rsidRDefault="003A08FA" w:rsidP="00DF7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1A">
        <w:rPr>
          <w:rFonts w:ascii="Times New Roman" w:hAnsi="Times New Roman" w:cs="Times New Roman"/>
          <w:sz w:val="28"/>
          <w:szCs w:val="28"/>
        </w:rPr>
        <w:t>10.</w:t>
      </w:r>
      <w:r w:rsidR="00646530"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носові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1A">
        <w:rPr>
          <w:rFonts w:ascii="Times New Roman" w:hAnsi="Times New Roman" w:cs="Times New Roman"/>
          <w:sz w:val="28"/>
          <w:szCs w:val="28"/>
        </w:rPr>
        <w:t>хустинки</w:t>
      </w:r>
      <w:proofErr w:type="spellEnd"/>
      <w:r w:rsidRPr="00DF701A">
        <w:rPr>
          <w:rFonts w:ascii="Times New Roman" w:hAnsi="Times New Roman" w:cs="Times New Roman"/>
          <w:sz w:val="28"/>
          <w:szCs w:val="28"/>
        </w:rPr>
        <w:t>.</w:t>
      </w:r>
    </w:p>
    <w:p w:rsidR="00BC6D8F" w:rsidRPr="004B09B6" w:rsidRDefault="00BC6D8F" w:rsidP="00DF70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01A" w:rsidRPr="004B09B6" w:rsidRDefault="00DF701A" w:rsidP="00DF70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Батьки або особи, які їх замінюють, зобов’язані: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 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    забезпечувати умови для здобуття дітьми старшого дошкільного віку дошкільної освіти за будь-якою формою;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 - постійно дбати про фізичне здоров’я, психічний стан дітей, створювати належні умови для розвитку їх природних задатків, нахилів та здібностей;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 виховувати у дитини працелюбність, шанобливе ставлення до старших за віком, державної мови, рідної мови, до народних традицій і звичаїв;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- своєчасно (негайно або заздалегідь) повідомляти вихователя закладу дошкільної освіти про спізнення, відсутність, хворобу або травмування  дитини;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-  виявляти повагу до честі та гідності дітей працівників закладу дошкільної освіти;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не приносити до закладу дошкільної освіти солодощі, фрукти, іграшки та інші коштовні предмети;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приводити дитину в заклад дошкільної освіти після перенесеного захворювання, тільки за наявності довідки від лікаря;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приводити дитину в заклад дошкільної освіти чистими, одягненими охайно та за сезоном;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 одягати на дітей і не приносити до закладу дошкільної освіти прикраси, ланцюжки, ліки, гострі, колючі, вибухонебезпечні та отруйні речі - все те що загрожує життю і здоров`ю дитини, або може бути втраченими;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за добу повідомити вихователя про вихід дитини в садочок після її відсутності;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особисто (у тверезому стані) приводити і забирати дитину у вихователя, не передовіряти особам, що не досягли 16 років, дотримуватись режиму роботи  групи;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не приводити до закладу дошкільної освіти дитину з підвищеною температурою тіла, кашлем та іншими симптомами захворювання;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відвідувати загальні та групові збори;</w:t>
      </w:r>
    </w:p>
    <w:p w:rsidR="00DF701A" w:rsidRPr="004B09B6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 -  своєчасно, до 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числа, сплачувати за харчування дитини в закладі дошкільної освіти.</w:t>
      </w:r>
    </w:p>
    <w:p w:rsidR="00DF701A" w:rsidRPr="004B09B6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Педагогічні працівники закладу дошкільної освіти зобов’язані: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 виконувати статут, правила внутрішнього розпорядку, умови трудового договору;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 та  культури;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виконувати накази та розпорядження директора;</w:t>
      </w:r>
    </w:p>
    <w:p w:rsidR="00DF701A" w:rsidRPr="00DF701A" w:rsidRDefault="00DF701A" w:rsidP="00DF70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01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інші  обов’язки, що визначені законами України «Про освіту», «Про дошкільну освіту», цим статутом, правила внутрішнього розпорядку, умовами трудового договору закладу дошкільної освіти.</w:t>
      </w:r>
    </w:p>
    <w:p w:rsidR="00E9063A" w:rsidRPr="00DF701A" w:rsidRDefault="00E9063A" w:rsidP="00DF701A">
      <w:pPr>
        <w:rPr>
          <w:sz w:val="28"/>
          <w:szCs w:val="28"/>
        </w:rPr>
      </w:pPr>
    </w:p>
    <w:p w:rsidR="00E939ED" w:rsidRPr="00DF701A" w:rsidRDefault="00E939ED" w:rsidP="00DF701A">
      <w:pPr>
        <w:rPr>
          <w:sz w:val="28"/>
          <w:szCs w:val="28"/>
        </w:rPr>
      </w:pPr>
    </w:p>
    <w:sectPr w:rsidR="00E939ED" w:rsidRPr="00DF701A" w:rsidSect="00FA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316"/>
    <w:rsid w:val="003A08FA"/>
    <w:rsid w:val="004B09B6"/>
    <w:rsid w:val="005C6E10"/>
    <w:rsid w:val="00646530"/>
    <w:rsid w:val="00B67B5D"/>
    <w:rsid w:val="00BC6D8F"/>
    <w:rsid w:val="00DF701A"/>
    <w:rsid w:val="00E9063A"/>
    <w:rsid w:val="00E939ED"/>
    <w:rsid w:val="00EB6316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2020-02-18T06:44:00Z</dcterms:created>
  <dcterms:modified xsi:type="dcterms:W3CDTF">2020-11-19T10:16:00Z</dcterms:modified>
</cp:coreProperties>
</file>